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6" w:rsidRPr="006E6F16" w:rsidRDefault="006E6F16" w:rsidP="006E6F16">
      <w:pPr>
        <w:pBdr>
          <w:bottom w:val="single" w:sz="6" w:space="0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color w:val="222222"/>
          <w:sz w:val="23"/>
          <w:szCs w:val="23"/>
          <w:rtl/>
        </w:rPr>
      </w:pPr>
      <w:r w:rsidRPr="006E6F16">
        <w:rPr>
          <w:rFonts w:ascii="Arial" w:eastAsia="Times New Roman" w:hAnsi="Arial" w:cs="Arial"/>
          <w:color w:val="000000"/>
          <w:kern w:val="36"/>
          <w:sz w:val="43"/>
          <w:szCs w:val="43"/>
          <w:rtl/>
          <w:lang w:bidi="ar"/>
        </w:rPr>
        <w:t>ضبط الجودة</w:t>
      </w:r>
      <w:r w:rsidRPr="006E6F16">
        <w:rPr>
          <w:rFonts w:ascii="Arial" w:eastAsia="Times New Roman" w:hAnsi="Arial" w:cs="Arial"/>
          <w:color w:val="222222"/>
          <w:sz w:val="23"/>
          <w:szCs w:val="23"/>
          <w:rtl/>
        </w:rPr>
        <w:t xml:space="preserve"> </w:t>
      </w:r>
    </w:p>
    <w:p w:rsidR="000D47B4" w:rsidRDefault="006E6F16" w:rsidP="000D47B4">
      <w:pPr>
        <w:spacing w:line="336" w:lineRule="atLeast"/>
        <w:jc w:val="center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>
        <w:rPr>
          <w:noProof/>
        </w:rPr>
        <w:drawing>
          <wp:inline distT="0" distB="0" distL="0" distR="0" wp14:anchorId="009EACB0" wp14:editId="62537F74">
            <wp:extent cx="3600450" cy="308610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196" cy="30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16" w:rsidRPr="006E6F16" w:rsidRDefault="000D47B4" w:rsidP="000D47B4">
      <w:pPr>
        <w:spacing w:line="336" w:lineRule="atLeast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                                  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علامة الجودة الوطنية في العراق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ضبط الجودة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أو </w:t>
      </w: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مراقبة الجودة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أو </w:t>
      </w: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الرقابة على الجودة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</w:t>
      </w:r>
      <w:r w:rsidRPr="006E6F16">
        <w:rPr>
          <w:rFonts w:ascii="Arial" w:eastAsia="Times New Roman" w:hAnsi="Arial" w:cs="Arial"/>
          <w:color w:val="222222"/>
          <w:sz w:val="28"/>
          <w:szCs w:val="28"/>
          <w:lang w:bidi="ar"/>
        </w:rPr>
        <w:t>Quality control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proofErr w:type="spellStart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وإختصاراً</w:t>
      </w:r>
      <w:proofErr w:type="spellEnd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bidi="ar"/>
        </w:rPr>
        <w:t>QC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هي جانب من جوانب عملية </w:t>
      </w:r>
      <w:hyperlink r:id="rId9" w:tooltip="ضمان الجود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ضمان الجودة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التي تتكون من الأنشطة المستخدمة في كشف وقياس </w:t>
      </w:r>
      <w:hyperlink r:id="rId10" w:tooltip="تباين (توضيح)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التباين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في الخصائص لمنتوجات أو مخرجات نظام إنتاج ما أو عملية ما ويشمل ذلك الأعمال التصحيحية.</w:t>
      </w:r>
    </w:p>
    <w:p w:rsidR="006E6F16" w:rsidRPr="006E6F16" w:rsidRDefault="006E6F16" w:rsidP="00443ADE">
      <w:pPr>
        <w:pBdr>
          <w:bottom w:val="single" w:sz="6" w:space="0" w:color="C0C0C0"/>
        </w:pBd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t>مفهوم الجودة</w:t>
      </w:r>
      <w:r w:rsidR="00F877E5" w:rsidRPr="00F877E5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Pr="006E6F16" w:rsidRDefault="00F877E5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   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يعتبر أي منتج صناعي على درجة عالية من الجودة إذا كان تصنيعه يؤدي إلى تحقيق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رغبات قطاع معين من المستهلكين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يلبي رغباتهم.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ويُمكن أن نعرف جودة المنتج بأنها درجة وفاء المنتج لاحتياجات ورغبات المستهلك.. كما تعرف الجودة بأنها مدى م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لائمة مواصفات المنتج مع رغبات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متطلبات المستهلك.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  <w:t>الجودة من وجهة نظر تقنية</w:t>
      </w:r>
      <w:r w:rsidR="00F877E5" w:rsidRPr="00F877E5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F877E5" w:rsidRDefault="00F877E5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  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من وجهة نظر تقنية فإن الجودة هي عبارة عن مجموعة من خواص (مواصفات) المنتج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التي 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تحدد مدى ملائمة المنتج لكي يقوم بأداء الوظيفة المطلوبة منه كما يتوقعها المستهلك.</w:t>
      </w:r>
    </w:p>
    <w:p w:rsidR="00443ADE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</w:t>
      </w:r>
      <w:hyperlink r:id="rId11" w:tooltip="مواصف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فالمواصفات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(</w:t>
      </w:r>
      <w:hyperlink r:id="rId12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Specifications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) تعتبر المحدد الأساسي لجودة المنتج بحيث تعبر عن الخصائص المطلوبة في المنتج 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لكي يؤدي الغرض المصمم من أجله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المرجو منه. ومن خلالها يمكن لجميع ا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لأطراف التفاهم مع بعضها البعض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فض الخلافات في حال نشوبها.</w:t>
      </w:r>
    </w:p>
    <w:p w:rsidR="00443ADE" w:rsidRDefault="00443ADE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lastRenderedPageBreak/>
        <w:t>مفهوم ضبط الجودة</w:t>
      </w:r>
      <w:r w:rsidR="00F877E5" w:rsidRPr="00F877E5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Pr="006E6F16" w:rsidRDefault="00F877E5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   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عرفنا فيما سبق الجودة بأن يكون المنتج مناسبا لأداء الغرض ا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لمصمم من أجله بحيث يلبي رغبات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متطلبات المستهلك. ولا يمكن تحقيق ذلك إلا بوجود م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تطلبات معينة (مواصفات قياسية) ومتابعة تحقيقها والتدخل لإصلاح أي انحراف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حدوث عيوب في المنتج. ومنه تُعرَّف ضبط الجود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ة بأنها مجموعة الأنشطة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الج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هود التي يبذلها جميع العاملين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التي تسمح بتحقيق المستويات القياسية للجودة. فليس المقصود من ضبط الجودة إنتاج سلعة خالية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من العيوب بل وفائها بمتطلبات ورغبات المستهلك وتوصيلها إليه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هي بدرجة الجودة المطلوبة حتى تؤدي وظيفتها على الوجه الأكمل.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إن الغرض الأساسي من ض</w:t>
      </w:r>
      <w:r w:rsidR="00F877E5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بط الجودة هو ضمان جودة المنتج و</w:t>
      </w: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بأقل تكلفة ممكنة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 فعمليا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ً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لا يمكن تحقيق ذلك إلا 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بالتحكم في العمليات الإنتاجية والتقليل من حدوث إنتاج معيب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خارج حدود </w:t>
      </w:r>
      <w:proofErr w:type="spellStart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المواصفات..توجد</w:t>
      </w:r>
      <w:proofErr w:type="spellEnd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هناك أربع خطوات عملية لضبط جودة المنتجات الصناعية، هم:-</w:t>
      </w:r>
    </w:p>
    <w:p w:rsidR="006E6F16" w:rsidRPr="006E6F16" w:rsidRDefault="006E6F16" w:rsidP="00443ADE">
      <w:pPr>
        <w:numPr>
          <w:ilvl w:val="0"/>
          <w:numId w:val="2"/>
        </w:numPr>
        <w:shd w:val="clear" w:color="auto" w:fill="FFFFFF"/>
        <w:tabs>
          <w:tab w:val="num" w:pos="-2"/>
        </w:tabs>
        <w:spacing w:after="0" w:line="360" w:lineRule="auto"/>
        <w:ind w:left="281" w:hanging="283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 xml:space="preserve">تحديد مستوى الجودة المطلوب: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وهذا من خلا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ل أبحاث السوق و تصاميم المنتج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وضع المواصفات.</w:t>
      </w:r>
    </w:p>
    <w:p w:rsidR="006E6F16" w:rsidRPr="006E6F16" w:rsidRDefault="00F877E5" w:rsidP="00443AD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281" w:hanging="283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F877E5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تقييم المطابقة بين المنتج و</w:t>
      </w:r>
      <w:r w:rsidR="006E6F16"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 xml:space="preserve">المواصفات: 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وهذا عن طريق أخذ عينات منتظمة من خط الإنتاج ثم إ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جراء عمليات قياس على خصائصها.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مقارنة النتائج مع مثيلاتها المحددة في المواصفات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تحديد قيم الاختلافات الموجودة بينهما.</w:t>
      </w:r>
    </w:p>
    <w:p w:rsidR="006E6F16" w:rsidRPr="006E6F16" w:rsidRDefault="00F877E5" w:rsidP="00443ADE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تقييم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تحليل الأسب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اب المؤدية إلى هذه الاختلافات واتخاذ الإجراءات التصحيحية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الوقائية.</w:t>
      </w:r>
    </w:p>
    <w:p w:rsidR="006E6F16" w:rsidRPr="006E6F16" w:rsidRDefault="006E6F16" w:rsidP="00443ADE">
      <w:pPr>
        <w:numPr>
          <w:ilvl w:val="0"/>
          <w:numId w:val="2"/>
        </w:numPr>
        <w:shd w:val="clear" w:color="auto" w:fill="FFFFFF"/>
        <w:tabs>
          <w:tab w:val="clear" w:pos="360"/>
          <w:tab w:val="num" w:pos="-2"/>
          <w:tab w:val="left" w:pos="281"/>
        </w:tabs>
        <w:spacing w:after="0" w:line="360" w:lineRule="auto"/>
        <w:ind w:left="-2" w:firstLine="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التخطيط للتحسين المستمر للجودة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هذا عن طريق مراجعة مواصفات المنتج.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إن </w:t>
      </w: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نقاط التدخل لضبط جودة المنتج في كامل المراحل الإنتاجية تشمل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؛</w:t>
      </w:r>
    </w:p>
    <w:p w:rsidR="006E6F16" w:rsidRPr="006E6F16" w:rsidRDefault="006E6F16" w:rsidP="00443ADE">
      <w:pPr>
        <w:numPr>
          <w:ilvl w:val="0"/>
          <w:numId w:val="3"/>
        </w:numPr>
        <w:shd w:val="clear" w:color="auto" w:fill="FFFFFF"/>
        <w:tabs>
          <w:tab w:val="clear" w:pos="720"/>
          <w:tab w:val="num" w:pos="281"/>
        </w:tabs>
        <w:spacing w:after="0" w:line="360" w:lineRule="auto"/>
        <w:ind w:left="-144" w:firstLine="142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المواصفات (</w:t>
      </w:r>
      <w:hyperlink r:id="rId13" w:tooltip="اللغة الإنجليزية" w:history="1">
        <w:r w:rsidRPr="006E6F16">
          <w:rPr>
            <w:rFonts w:ascii="Arial" w:eastAsia="Times New Roman" w:hAnsi="Arial" w:cs="Arial" w:hint="cs"/>
            <w:color w:val="FF000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lang w:val="en" w:bidi="ar"/>
        </w:rPr>
        <w:t>Specifications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 xml:space="preserve">):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 هذا بتحديد الخواص المهمة لجودة المنتج و الملبية لرغبات المستهلك, أما الباقي فأولويته ثانوية.</w:t>
      </w:r>
    </w:p>
    <w:p w:rsidR="006E6F16" w:rsidRPr="006E6F16" w:rsidRDefault="006E6F16" w:rsidP="00443ADE">
      <w:pPr>
        <w:numPr>
          <w:ilvl w:val="0"/>
          <w:numId w:val="3"/>
        </w:numPr>
        <w:shd w:val="clear" w:color="auto" w:fill="FFFFFF"/>
        <w:tabs>
          <w:tab w:val="clear" w:pos="720"/>
          <w:tab w:val="num" w:pos="281"/>
        </w:tabs>
        <w:spacing w:after="0" w:line="360" w:lineRule="auto"/>
        <w:ind w:left="-2" w:firstLine="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التصميم (</w:t>
      </w:r>
      <w:hyperlink r:id="rId14" w:tooltip="اللغة الإنجليزية" w:history="1">
        <w:r w:rsidRPr="006E6F16">
          <w:rPr>
            <w:rFonts w:ascii="Arial" w:eastAsia="Times New Roman" w:hAnsi="Arial" w:cs="Arial" w:hint="cs"/>
            <w:color w:val="FF000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lang w:val="en" w:bidi="ar"/>
        </w:rPr>
        <w:t>Design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 xml:space="preserve">) :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وهذا بتصميم المنتج حسب المواصفات. فكل إضافات (تحسينات) قد تكون مضيعة للوقت و المال.</w:t>
      </w:r>
    </w:p>
    <w:p w:rsidR="006E6F16" w:rsidRPr="006E6F16" w:rsidRDefault="006E6F16" w:rsidP="00443ADE">
      <w:pPr>
        <w:numPr>
          <w:ilvl w:val="0"/>
          <w:numId w:val="3"/>
        </w:numPr>
        <w:shd w:val="clear" w:color="auto" w:fill="FFFFFF"/>
        <w:tabs>
          <w:tab w:val="clear" w:pos="720"/>
          <w:tab w:val="num" w:pos="281"/>
        </w:tabs>
        <w:spacing w:after="0" w:line="360" w:lineRule="auto"/>
        <w:ind w:left="-2" w:firstLine="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مرحلة التصنيع (</w:t>
      </w:r>
      <w:hyperlink r:id="rId15" w:tooltip="اللغة الإنجليزية" w:history="1">
        <w:r w:rsidRPr="006E6F16">
          <w:rPr>
            <w:rFonts w:ascii="Arial" w:eastAsia="Times New Roman" w:hAnsi="Arial" w:cs="Arial" w:hint="cs"/>
            <w:color w:val="FF000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lang w:val="en" w:bidi="ar"/>
        </w:rPr>
        <w:t>Production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 xml:space="preserve">) :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قم بتصنيع المنتج حسب التصاميم و المواصفات.</w:t>
      </w:r>
    </w:p>
    <w:p w:rsidR="006E6F16" w:rsidRPr="006E6F16" w:rsidRDefault="006E6F16" w:rsidP="00443ADE">
      <w:pPr>
        <w:numPr>
          <w:ilvl w:val="0"/>
          <w:numId w:val="3"/>
        </w:numPr>
        <w:shd w:val="clear" w:color="auto" w:fill="FFFFFF"/>
        <w:tabs>
          <w:tab w:val="clear" w:pos="720"/>
          <w:tab w:val="left" w:pos="281"/>
        </w:tabs>
        <w:spacing w:after="0" w:line="360" w:lineRule="auto"/>
        <w:ind w:left="-2" w:firstLine="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التفتيش عن الجودة (</w:t>
      </w:r>
      <w:hyperlink r:id="rId16" w:tooltip="اللغة الإنجليزية" w:history="1">
        <w:r w:rsidRPr="006E6F16">
          <w:rPr>
            <w:rFonts w:ascii="Arial" w:eastAsia="Times New Roman" w:hAnsi="Arial" w:cs="Arial" w:hint="cs"/>
            <w:color w:val="FF000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lang w:val="en" w:bidi="ar"/>
        </w:rPr>
        <w:t>Inspection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)</w:t>
      </w:r>
      <w:r w:rsidR="00F877E5" w:rsidRPr="00F877E5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: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 xml:space="preserve">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للتأكد من مطابقة المنتج مع المواصفات و تصحيح المشاكل.</w:t>
      </w:r>
    </w:p>
    <w:p w:rsidR="006E6F16" w:rsidRDefault="006E6F16" w:rsidP="00443ADE">
      <w:pPr>
        <w:numPr>
          <w:ilvl w:val="0"/>
          <w:numId w:val="3"/>
        </w:numPr>
        <w:shd w:val="clear" w:color="auto" w:fill="FFFFFF"/>
        <w:tabs>
          <w:tab w:val="clear" w:pos="720"/>
          <w:tab w:val="num" w:pos="281"/>
        </w:tabs>
        <w:spacing w:after="0" w:line="360" w:lineRule="auto"/>
        <w:ind w:left="-2" w:firstLine="0"/>
        <w:jc w:val="both"/>
        <w:rPr>
          <w:rFonts w:ascii="Arial" w:eastAsia="Times New Roman" w:hAnsi="Arial" w:cs="Arial" w:hint="cs"/>
          <w:color w:val="222222"/>
          <w:sz w:val="28"/>
          <w:szCs w:val="28"/>
          <w:lang w:bidi="ar"/>
        </w:rPr>
      </w:pP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مراجعة المواصفات (</w:t>
      </w:r>
      <w:hyperlink r:id="rId17" w:tooltip="اللغة الإنجليزية" w:history="1">
        <w:r w:rsidRPr="006E6F16">
          <w:rPr>
            <w:rFonts w:ascii="Arial" w:eastAsia="Times New Roman" w:hAnsi="Arial" w:cs="Arial" w:hint="cs"/>
            <w:color w:val="FF000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lang w:val="en" w:bidi="ar"/>
        </w:rPr>
        <w:t>Review of Specifications</w:t>
      </w:r>
      <w:r w:rsidRPr="006E6F16">
        <w:rPr>
          <w:rFonts w:ascii="Arial" w:eastAsia="Times New Roman" w:hAnsi="Arial" w:cs="Arial" w:hint="cs"/>
          <w:color w:val="FF0000"/>
          <w:sz w:val="28"/>
          <w:szCs w:val="28"/>
          <w:rtl/>
          <w:lang w:bidi="ar"/>
        </w:rPr>
        <w:t xml:space="preserve">):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 هذا قصد مواكبة التطور في رغبات المستهلك.</w:t>
      </w:r>
    </w:p>
    <w:p w:rsidR="00443ADE" w:rsidRDefault="00443ADE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</w:p>
    <w:p w:rsidR="00443ADE" w:rsidRPr="006E6F16" w:rsidRDefault="00443ADE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</w:p>
    <w:p w:rsidR="006E6F16" w:rsidRPr="006E6F16" w:rsidRDefault="006E6F16" w:rsidP="00443ADE">
      <w:pPr>
        <w:pBdr>
          <w:bottom w:val="single" w:sz="6" w:space="0" w:color="C0C0C0"/>
        </w:pBd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lastRenderedPageBreak/>
        <w:t>أساسيات ضبط الجودة</w:t>
      </w:r>
      <w:r w:rsidR="00F877E5" w:rsidRPr="00F877E5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Pr="006E6F16" w:rsidRDefault="006E6F16" w:rsidP="00443ADE">
      <w:pPr>
        <w:numPr>
          <w:ilvl w:val="0"/>
          <w:numId w:val="4"/>
        </w:numPr>
        <w:shd w:val="clear" w:color="auto" w:fill="FFFFFF"/>
        <w:spacing w:after="0" w:line="360" w:lineRule="auto"/>
        <w:ind w:left="-2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مراقبة مكونات المنتج أو العناصر الداخلة في المنتج من مواد وتعبئة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6E6F16" w:rsidRPr="006E6F16" w:rsidRDefault="006E6F16" w:rsidP="00443ADE">
      <w:pPr>
        <w:numPr>
          <w:ilvl w:val="0"/>
          <w:numId w:val="4"/>
        </w:numPr>
        <w:shd w:val="clear" w:color="auto" w:fill="FFFFFF"/>
        <w:spacing w:after="0" w:line="360" w:lineRule="auto"/>
        <w:ind w:left="-2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مراقبة المتغيرات علي المواصفات العالمية للمنتج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6E6F16" w:rsidRPr="006E6F16" w:rsidRDefault="006E6F16" w:rsidP="00443ADE">
      <w:pPr>
        <w:numPr>
          <w:ilvl w:val="0"/>
          <w:numId w:val="4"/>
        </w:numPr>
        <w:shd w:val="clear" w:color="auto" w:fill="FFFFFF"/>
        <w:spacing w:after="0" w:line="360" w:lineRule="auto"/>
        <w:ind w:left="-2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مراقبة التراخيص المحددة لصلاحية المنتج من تاريخ إنتاج ودرجة حرارة حفظها وتاريخ انتهاء الصلاحية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6E6F16" w:rsidRPr="006E6F16" w:rsidRDefault="006E6F16" w:rsidP="00443ADE">
      <w:pPr>
        <w:numPr>
          <w:ilvl w:val="0"/>
          <w:numId w:val="4"/>
        </w:numPr>
        <w:shd w:val="clear" w:color="auto" w:fill="FFFFFF"/>
        <w:spacing w:after="0" w:line="360" w:lineRule="auto"/>
        <w:ind w:left="-2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مراقبة مدي تطبيق القوانين المخصصة لضبط الجودة بدولة المنتج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6E6F16" w:rsidRPr="006E6F16" w:rsidRDefault="006E6F16" w:rsidP="00443ADE">
      <w:pPr>
        <w:pBdr>
          <w:bottom w:val="single" w:sz="6" w:space="0" w:color="C0C0C0"/>
        </w:pBd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t>الضبط المتكامل للجودة</w:t>
      </w:r>
      <w:r w:rsidR="00F877E5" w:rsidRPr="00F877E5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(</w:t>
      </w:r>
      <w:hyperlink r:id="rId18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Total Quality Control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</w:t>
      </w:r>
      <w:r w:rsidR="00F877E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هو عبارة عن نظام شامل و متكامل بواسطته يمكن تجميع عمل الوحدات المختلفة داخل المصنع التي تعمل في مجالات تطوير الجودة و تحسينها لضمان إنتاج المنتجات بدرجة مناسبة من الجودة ترضي رغبات المستهلك و بأقل التكاليف.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  <w:t>عناصر الضبط المتكامل للجودة</w:t>
      </w:r>
      <w:r w:rsidR="00FD5049" w:rsidRPr="00FD5049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Pr="006E6F16" w:rsidRDefault="006E6F16" w:rsidP="00443ADE">
      <w:pPr>
        <w:numPr>
          <w:ilvl w:val="0"/>
          <w:numId w:val="5"/>
        </w:numPr>
        <w:shd w:val="clear" w:color="auto" w:fill="FFFFFF"/>
        <w:spacing w:after="0" w:line="360" w:lineRule="auto"/>
        <w:ind w:left="139" w:hanging="141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وضع مواصفات للمنت</w:t>
      </w:r>
      <w:r w:rsidR="00CA207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ج. ويدخل فيها رغبات المستهلك ومواصفات التصميم والتطوير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الأبحاث</w:t>
      </w:r>
      <w:r w:rsidR="00CA207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6E6F16" w:rsidRPr="006E6F16" w:rsidRDefault="006E6F16" w:rsidP="00443ADE">
      <w:pPr>
        <w:numPr>
          <w:ilvl w:val="0"/>
          <w:numId w:val="5"/>
        </w:numPr>
        <w:shd w:val="clear" w:color="auto" w:fill="FFFFFF"/>
        <w:spacing w:after="0" w:line="360" w:lineRule="auto"/>
        <w:ind w:left="-2" w:firstLine="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ضبط جودة المواد الداخلة.</w:t>
      </w:r>
    </w:p>
    <w:p w:rsidR="006E6F16" w:rsidRPr="006E6F16" w:rsidRDefault="006E6F16" w:rsidP="00443ADE">
      <w:pPr>
        <w:numPr>
          <w:ilvl w:val="0"/>
          <w:numId w:val="5"/>
        </w:numPr>
        <w:shd w:val="clear" w:color="auto" w:fill="FFFFFF"/>
        <w:spacing w:after="0" w:line="360" w:lineRule="auto"/>
        <w:ind w:left="-2" w:firstLine="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ضبط جودة المنتج أثناء التشغيل.</w:t>
      </w:r>
    </w:p>
    <w:p w:rsidR="006E6F16" w:rsidRPr="006E6F16" w:rsidRDefault="006E6F16" w:rsidP="00443ADE">
      <w:pPr>
        <w:numPr>
          <w:ilvl w:val="0"/>
          <w:numId w:val="5"/>
        </w:numPr>
        <w:shd w:val="clear" w:color="auto" w:fill="FFFFFF"/>
        <w:spacing w:after="0" w:line="360" w:lineRule="auto"/>
        <w:ind w:left="576" w:hanging="578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ضبط جودة المن</w:t>
      </w:r>
      <w:r w:rsidR="00CA207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تج النهائي بما في ذلك التغليف والتعبئة والتخزين والنقل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ضبط جودة أجهزة القياس والفحص.</w:t>
      </w:r>
    </w:p>
    <w:p w:rsidR="006E6F16" w:rsidRPr="006E6F16" w:rsidRDefault="006E6F16" w:rsidP="00443ADE">
      <w:pPr>
        <w:numPr>
          <w:ilvl w:val="0"/>
          <w:numId w:val="5"/>
        </w:numPr>
        <w:shd w:val="clear" w:color="auto" w:fill="FFFFFF"/>
        <w:spacing w:after="0" w:line="360" w:lineRule="auto"/>
        <w:ind w:left="3408" w:hanging="341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ضبط جودة المنتج بعد البيع و يمثل هذا </w:t>
      </w:r>
      <w:proofErr w:type="spellStart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بالإعتمادية</w:t>
      </w:r>
      <w:proofErr w:type="spellEnd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(</w:t>
      </w:r>
      <w:proofErr w:type="spellStart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المعولية</w:t>
      </w:r>
      <w:proofErr w:type="spellEnd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(</w:t>
      </w:r>
      <w:hyperlink r:id="rId19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Reliability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 )</w:t>
      </w:r>
      <w:r w:rsidR="00CA207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6E6F16" w:rsidRPr="006E6F16" w:rsidRDefault="00CA2075" w:rsidP="00443ADE">
      <w:pPr>
        <w:numPr>
          <w:ilvl w:val="0"/>
          <w:numId w:val="5"/>
        </w:numPr>
        <w:shd w:val="clear" w:color="auto" w:fill="FFFFFF"/>
        <w:spacing w:after="0" w:line="360" w:lineRule="auto"/>
        <w:ind w:left="281" w:hanging="283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إدارة الجودة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تمثل كل النواحي الإدارية المتصلة برفع و تحسين مستوى ال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جودة (مسؤولية الجودة, التدريب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الحوافز إلى غير ذلك)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6E6F16" w:rsidRPr="006E6F16" w:rsidRDefault="006E6F16" w:rsidP="00443ADE">
      <w:pPr>
        <w:pBdr>
          <w:bottom w:val="single" w:sz="6" w:space="0" w:color="C0C0C0"/>
        </w:pBd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 w:hint="cs"/>
          <w:color w:val="000000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t>توكيد الجودة</w:t>
      </w:r>
      <w:r w:rsidR="00CA2075">
        <w:rPr>
          <w:rFonts w:ascii="Arial" w:eastAsia="Times New Roman" w:hAnsi="Arial" w:cs="Arial" w:hint="cs"/>
          <w:color w:val="54595D"/>
          <w:sz w:val="28"/>
          <w:szCs w:val="28"/>
          <w:rtl/>
          <w:lang w:bidi="ar"/>
        </w:rPr>
        <w:t>:</w:t>
      </w:r>
    </w:p>
    <w:p w:rsid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(</w:t>
      </w:r>
      <w:hyperlink r:id="rId20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Quality Assurance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</w:t>
      </w:r>
      <w:r w:rsidR="00CA207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يقصد</w:t>
      </w:r>
      <w:r w:rsidR="00CA207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منه جميع الإجراءات التخطيطية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التنظيمية اللازمة لإكساب الثقة الكافية بأن المنتج سيفي بمتطلبات المستهلك,</w:t>
      </w:r>
      <w:r w:rsidR="00CA207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يشمل توكيد الجودة أيضا التحقق من أن الجود</w:t>
      </w:r>
      <w:r w:rsidR="00CA2075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ة الفعلية هي الجودة المطلوبة.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يتضمن هذا التقييم المستمر للجودة ولفاعليتها.. </w:t>
      </w:r>
      <w:r w:rsidRPr="006E6F16">
        <w:rPr>
          <w:rFonts w:ascii="Arial" w:eastAsia="Times New Roman" w:hAnsi="Arial" w:cs="Arial" w:hint="cs"/>
          <w:color w:val="222222"/>
          <w:spacing w:val="11"/>
          <w:sz w:val="28"/>
          <w:szCs w:val="28"/>
          <w:rtl/>
          <w:lang w:bidi="ar"/>
        </w:rPr>
        <w:t>مفهوم توكيد الجودة أشمل</w:t>
      </w:r>
      <w:r w:rsidR="00CA2075">
        <w:rPr>
          <w:rFonts w:ascii="Arial" w:eastAsia="Times New Roman" w:hAnsi="Arial" w:cs="Arial" w:hint="cs"/>
          <w:color w:val="222222"/>
          <w:spacing w:val="11"/>
          <w:sz w:val="28"/>
          <w:szCs w:val="28"/>
          <w:rtl/>
          <w:lang w:bidi="ar"/>
        </w:rPr>
        <w:t xml:space="preserve"> و</w:t>
      </w:r>
      <w:r w:rsidRPr="006E6F16">
        <w:rPr>
          <w:rFonts w:ascii="Arial" w:eastAsia="Times New Roman" w:hAnsi="Arial" w:cs="Arial" w:hint="cs"/>
          <w:color w:val="222222"/>
          <w:spacing w:val="11"/>
          <w:sz w:val="28"/>
          <w:szCs w:val="28"/>
          <w:rtl/>
          <w:lang w:bidi="ar"/>
        </w:rPr>
        <w:t>أوسع من ضب</w:t>
      </w:r>
      <w:r w:rsidR="00CA2075">
        <w:rPr>
          <w:rFonts w:ascii="Arial" w:eastAsia="Times New Roman" w:hAnsi="Arial" w:cs="Arial" w:hint="cs"/>
          <w:color w:val="222222"/>
          <w:spacing w:val="11"/>
          <w:sz w:val="28"/>
          <w:szCs w:val="28"/>
          <w:rtl/>
          <w:lang w:bidi="ar"/>
        </w:rPr>
        <w:t>ط الجودة الذي يهتم بالمواصفات والإنتاج والفحص و</w:t>
      </w:r>
      <w:r w:rsidRPr="006E6F16">
        <w:rPr>
          <w:rFonts w:ascii="Arial" w:eastAsia="Times New Roman" w:hAnsi="Arial" w:cs="Arial" w:hint="cs"/>
          <w:color w:val="222222"/>
          <w:spacing w:val="11"/>
          <w:sz w:val="28"/>
          <w:szCs w:val="28"/>
          <w:rtl/>
          <w:lang w:bidi="ar"/>
        </w:rPr>
        <w:t>متابعة أداء المنتج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443ADE" w:rsidRDefault="00443ADE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</w:p>
    <w:p w:rsidR="00443ADE" w:rsidRPr="006E6F16" w:rsidRDefault="00443ADE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bookmarkStart w:id="0" w:name="_GoBack"/>
      <w:bookmarkEnd w:id="0"/>
    </w:p>
    <w:p w:rsidR="006E6F16" w:rsidRPr="006E6F16" w:rsidRDefault="006E6F16" w:rsidP="00443ADE">
      <w:pPr>
        <w:pBdr>
          <w:bottom w:val="single" w:sz="6" w:space="0" w:color="C0C0C0"/>
        </w:pBd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lastRenderedPageBreak/>
        <w:t>المواصفات والجودة</w:t>
      </w:r>
      <w:r w:rsidR="00CA2075" w:rsidRPr="00CA2075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Pr="006E6F16" w:rsidRDefault="006E6F16" w:rsidP="00443ADE">
      <w:pPr>
        <w:numPr>
          <w:ilvl w:val="0"/>
          <w:numId w:val="6"/>
        </w:numPr>
        <w:shd w:val="clear" w:color="auto" w:fill="FFFFFF"/>
        <w:tabs>
          <w:tab w:val="clear" w:pos="720"/>
          <w:tab w:val="num" w:pos="281"/>
        </w:tabs>
        <w:spacing w:after="0" w:line="360" w:lineRule="auto"/>
        <w:ind w:left="565" w:hanging="567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جميع الخصائص الفيزيائية</w:t>
      </w:r>
      <w:r w:rsidR="00A23B3B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للمنتج الضرورية لإنتاجه وتصنيعه مثل الأبعاد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الأوزان إلى غير ذلك.</w:t>
      </w:r>
    </w:p>
    <w:p w:rsidR="006E6F16" w:rsidRPr="006E6F16" w:rsidRDefault="006E6F16" w:rsidP="00443ADE">
      <w:pPr>
        <w:numPr>
          <w:ilvl w:val="0"/>
          <w:numId w:val="6"/>
        </w:numPr>
        <w:shd w:val="clear" w:color="auto" w:fill="FFFFFF"/>
        <w:tabs>
          <w:tab w:val="clear" w:pos="720"/>
          <w:tab w:val="num" w:pos="281"/>
        </w:tabs>
        <w:spacing w:after="0" w:line="360" w:lineRule="auto"/>
        <w:ind w:left="-2" w:firstLine="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تُحدد أوصاف محددة للمواد المستعملة في المنتج مث</w:t>
      </w:r>
      <w:r w:rsidR="00A23B3B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ل الخواص الطبيعية، الكيميائية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الميكانيكية للمادة.</w:t>
      </w:r>
    </w:p>
    <w:p w:rsidR="006E6F16" w:rsidRPr="006E6F16" w:rsidRDefault="00A23B3B" w:rsidP="00443ADE">
      <w:pPr>
        <w:numPr>
          <w:ilvl w:val="0"/>
          <w:numId w:val="6"/>
        </w:numPr>
        <w:shd w:val="clear" w:color="auto" w:fill="FFFFFF"/>
        <w:spacing w:after="0" w:line="360" w:lineRule="auto"/>
        <w:ind w:left="281" w:hanging="283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تحدد المواصفات طرق القياس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نوعية الأ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جهزة المستعملة لاختبار المنتج والمواد اللازمة له وكذا الطرق المستعملة لضبط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معايرة هذه الأجهزة.</w:t>
      </w:r>
    </w:p>
    <w:p w:rsidR="006E6F16" w:rsidRPr="006E6F16" w:rsidRDefault="00A23B3B" w:rsidP="00443ADE">
      <w:pPr>
        <w:numPr>
          <w:ilvl w:val="0"/>
          <w:numId w:val="6"/>
        </w:numPr>
        <w:shd w:val="clear" w:color="auto" w:fill="FFFFFF"/>
        <w:tabs>
          <w:tab w:val="clear" w:pos="720"/>
          <w:tab w:val="num" w:pos="281"/>
        </w:tabs>
        <w:spacing w:after="0" w:line="360" w:lineRule="auto"/>
        <w:ind w:left="281" w:hanging="283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يجب أن تحدد المواصفات وصف طرق استعمال المنتج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تحديد الظروف الواج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ب توفرها أثناء استعمال المنتج و</w:t>
      </w:r>
      <w:r w:rsidR="006E6F16"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صيانته.</w:t>
      </w:r>
    </w:p>
    <w:p w:rsidR="006E6F16" w:rsidRPr="006E6F16" w:rsidRDefault="006E6F16" w:rsidP="00443ADE">
      <w:pPr>
        <w:numPr>
          <w:ilvl w:val="0"/>
          <w:numId w:val="6"/>
        </w:numPr>
        <w:shd w:val="clear" w:color="auto" w:fill="FFFFFF"/>
        <w:spacing w:after="0" w:line="360" w:lineRule="auto"/>
        <w:ind w:left="281" w:hanging="283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يجب أن تحدد المواصفات حدود التفاوت ( (</w:t>
      </w:r>
      <w:hyperlink r:id="rId21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Tolerances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)) التي توضع على خواص المنتج.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كما نقوم بمقارنة خواص المنتج مع مواصفات الجودة خاصة:</w:t>
      </w:r>
    </w:p>
    <w:p w:rsidR="006E6F16" w:rsidRPr="006E6F16" w:rsidRDefault="006E6F16" w:rsidP="00443ADE">
      <w:pPr>
        <w:numPr>
          <w:ilvl w:val="0"/>
          <w:numId w:val="7"/>
        </w:numPr>
        <w:shd w:val="clear" w:color="auto" w:fill="FFFFFF"/>
        <w:tabs>
          <w:tab w:val="clear" w:pos="720"/>
          <w:tab w:val="num" w:pos="-2"/>
        </w:tabs>
        <w:spacing w:after="0" w:line="360" w:lineRule="auto"/>
        <w:ind w:left="2976" w:hanging="312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الخاصية الإسمية أو الهدف (</w:t>
      </w:r>
      <w:hyperlink r:id="rId22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Nominal / Target Value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</w:t>
      </w:r>
    </w:p>
    <w:p w:rsidR="006E6F16" w:rsidRPr="006E6F16" w:rsidRDefault="006E6F16" w:rsidP="00443ADE">
      <w:pPr>
        <w:numPr>
          <w:ilvl w:val="0"/>
          <w:numId w:val="7"/>
        </w:numPr>
        <w:shd w:val="clear" w:color="auto" w:fill="FFFFFF"/>
        <w:tabs>
          <w:tab w:val="clear" w:pos="720"/>
          <w:tab w:val="num" w:pos="-2"/>
        </w:tabs>
        <w:spacing w:after="0" w:line="360" w:lineRule="auto"/>
        <w:ind w:left="2976" w:hanging="3120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الحد الأدنى للمواصفة (</w:t>
      </w:r>
      <w:hyperlink r:id="rId23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Lower Specification Limit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</w:t>
      </w:r>
    </w:p>
    <w:p w:rsidR="006E6F16" w:rsidRPr="006E6F16" w:rsidRDefault="006E6F16" w:rsidP="00443AD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-2" w:hanging="142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الحد الأعلى للمواصفة (</w:t>
      </w:r>
      <w:hyperlink r:id="rId24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Upper Specifications Limit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</w:t>
      </w:r>
    </w:p>
    <w:p w:rsidR="006E6F16" w:rsidRPr="006E6F16" w:rsidRDefault="006E6F16" w:rsidP="00443ADE">
      <w:pPr>
        <w:pBdr>
          <w:bottom w:val="single" w:sz="6" w:space="0" w:color="C0C0C0"/>
        </w:pBd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t>تكاليف الجودة</w:t>
      </w:r>
      <w:r w:rsidR="00A23B3B" w:rsidRPr="00A23B3B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تكاليف الجودة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: هي مجموع التكاليف التي يتم أنفاقها في المنشأة أو المنظمة الإنتاجية لضمان تقديم المنتج إلى المستهلك حسب متطلباته ورغباته. إذن هي مجموع</w:t>
      </w:r>
      <w:r w:rsidR="00A23B3B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التكاليف التي يتحملها المنتج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المتع</w:t>
      </w:r>
      <w:r w:rsidR="00A23B3B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لقة بتحديد مستوى لجودة المنتج وتحقيقه والتحكم فيه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تقييم مدى مطابقة مواصفات المنتج مع متطلبات ورغبات المستهلك. كذلك، تشمل هذه التكاليف تكاليف للإخفاقات التي تحدث نتيجة عدم الوفاء بمتطلبات الجودة على المستوى الداخلي للمنشأة أو خارجها.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حسب المواصفات البريطانية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bidi="ar"/>
        </w:rPr>
        <w:t xml:space="preserve">BS6143 </w:t>
      </w:r>
      <w:r w:rsidR="00A23B3B">
        <w:rPr>
          <w:rFonts w:ascii="Arial" w:eastAsia="Times New Roman" w:hAnsi="Arial" w:cs="Arial"/>
          <w:color w:val="222222"/>
          <w:sz w:val="28"/>
          <w:szCs w:val="28"/>
          <w:lang w:bidi="ar"/>
        </w:rPr>
        <w:t>(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bidi="ar"/>
        </w:rPr>
        <w:t>2</w:t>
      </w:r>
      <w:r w:rsidR="00A23B3B">
        <w:rPr>
          <w:rFonts w:ascii="Arial" w:eastAsia="Times New Roman" w:hAnsi="Arial" w:cs="Arial"/>
          <w:color w:val="222222"/>
          <w:sz w:val="28"/>
          <w:szCs w:val="28"/>
          <w:lang w:bidi="ar"/>
        </w:rPr>
        <w:t>)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: هي التكلفة من أجل تأكيد وضمان الجودة بالإضافة إلى الفقدان والخسارة الحاصلة عند عدم أنجاز أو الحصول على الجودة.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تعتبر دراسة تكاليف الجودة من بين أهم الأفكار في إدارة الجودة الشاملة (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bidi="ar"/>
        </w:rPr>
        <w:t>Total Quality Management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 وهى جزء هام وتكامل</w:t>
      </w:r>
      <w:r w:rsidR="00A23B3B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ي لأي برنامج جودة في المنظمات و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المنشآت الإنتاجية. </w:t>
      </w:r>
      <w:r w:rsidR="00A23B3B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تع</w:t>
      </w:r>
      <w:r w:rsidRPr="006E6F1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bidi="ar"/>
        </w:rPr>
        <w:t>تبر أهم مميزات دراسة التكاليف المتعلقة بالجودة هي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:</w:t>
      </w:r>
    </w:p>
    <w:p w:rsidR="006E6F16" w:rsidRPr="006E6F16" w:rsidRDefault="006E6F16" w:rsidP="00443ADE">
      <w:pPr>
        <w:numPr>
          <w:ilvl w:val="0"/>
          <w:numId w:val="9"/>
        </w:numPr>
        <w:shd w:val="clear" w:color="auto" w:fill="FFFFFF"/>
        <w:spacing w:after="0" w:line="360" w:lineRule="auto"/>
        <w:ind w:left="-2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تعتبر الدراسة مؤشر قوي لتحفيز الإدارة العليا في تطبيق وتنفيذ مفهوم تكاليف الجودة</w:t>
      </w:r>
    </w:p>
    <w:p w:rsidR="006E6F16" w:rsidRPr="006E6F16" w:rsidRDefault="006E6F16" w:rsidP="00443ADE">
      <w:pPr>
        <w:numPr>
          <w:ilvl w:val="0"/>
          <w:numId w:val="9"/>
        </w:numPr>
        <w:shd w:val="clear" w:color="auto" w:fill="FFFFFF"/>
        <w:spacing w:after="0" w:line="360" w:lineRule="auto"/>
        <w:ind w:left="-2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أكثر المنافع هو تخفيض هذه التكاليف الإجمالية للمنتج والتحكم والسيطرة عليها بفعالية وبالتالي زيادة أرباح المنشأة.</w:t>
      </w:r>
    </w:p>
    <w:p w:rsidR="006E6F16" w:rsidRPr="006E6F16" w:rsidRDefault="006E6F16" w:rsidP="00443ADE">
      <w:pPr>
        <w:numPr>
          <w:ilvl w:val="0"/>
          <w:numId w:val="9"/>
        </w:numPr>
        <w:shd w:val="clear" w:color="auto" w:fill="FFFFFF"/>
        <w:spacing w:after="0" w:line="360" w:lineRule="auto"/>
        <w:ind w:left="-2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lastRenderedPageBreak/>
        <w:t>أكثر دقة في تقييم وتقدير التكاليف ووضع الميزانيات بواقعية.</w:t>
      </w:r>
    </w:p>
    <w:p w:rsidR="006E6F16" w:rsidRPr="006E6F16" w:rsidRDefault="006E6F16" w:rsidP="00443ADE">
      <w:pPr>
        <w:numPr>
          <w:ilvl w:val="0"/>
          <w:numId w:val="9"/>
        </w:numPr>
        <w:shd w:val="clear" w:color="auto" w:fill="FFFFFF"/>
        <w:spacing w:after="0" w:line="360" w:lineRule="auto"/>
        <w:ind w:left="-2" w:hanging="284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تحويل الجودة إلى أرقام بسيطة ومرئية من خلال نسب خسارة مباشرة يساعد الإدارة والموظفين لفهم أهمية عمل الشيء صحيحاً من المرة الأولى.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يقول أحد مديري الإدارة العامة في شركة صناعة الحاسب </w:t>
      </w:r>
      <w:proofErr w:type="spellStart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هيوليت</w:t>
      </w:r>
      <w:proofErr w:type="spellEnd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proofErr w:type="spellStart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بيكارد</w:t>
      </w:r>
      <w:proofErr w:type="spellEnd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bidi="ar"/>
        </w:rPr>
        <w:t>Hewlett Packard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: كلما اكتشفت الخطأ مبكرا أو قبل حدوثه يكون التوفير أكثر. فمثلا إذا اكتشفت خطأ في مقاوم تكلفته 2 قرش و قررت التخلص منه فقد فقدت 2 قرش. و لكن اذا لم يتم اكتشاف الخطأ و استخدمت هذا المقاوم في صناعة الحاسب فقد يكلفني هذا 10 جنيهات ثمن تكلفة اصلاح الجزء، و إذا لم تكتشف الجزء الذي به عيب و تم بيع الحاسب و أصبح في يد المستهلك فإن تكلفة الاصلاح تصبح مئات من الجنيهات، و حسب عدد الحواسيب المنتجة بهذه الطريقة و التي يجب اصلاحها فإن تكلفة الاصلاح سوف تتعدى تكلفة التصنيع.</w:t>
      </w:r>
    </w:p>
    <w:p w:rsidR="006E6F16" w:rsidRPr="006E6F16" w:rsidRDefault="006E6F16" w:rsidP="00443ADE">
      <w:pPr>
        <w:pBdr>
          <w:bottom w:val="single" w:sz="6" w:space="0" w:color="C0C0C0"/>
        </w:pBd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t>التقنيات العملية لضبط الجودة</w:t>
      </w:r>
      <w:r w:rsidR="00A23B3B" w:rsidRPr="00A23B3B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إن التطور الذي عرفته أنظمة الجودة مع الوقت انبثقت عنها تقنيات و طرق عدة لضبط جودة المنتجات الصناعية. نذكر فيما يلي أهمها على المستوى الصناعي:</w:t>
      </w:r>
    </w:p>
    <w:p w:rsidR="006E6F16" w:rsidRPr="006E6F16" w:rsidRDefault="006E6F16" w:rsidP="00443ADE">
      <w:pPr>
        <w:numPr>
          <w:ilvl w:val="0"/>
          <w:numId w:val="10"/>
        </w:numPr>
        <w:shd w:val="clear" w:color="auto" w:fill="FFFFFF"/>
        <w:spacing w:after="0" w:line="360" w:lineRule="auto"/>
        <w:ind w:left="-2" w:hanging="284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ضمان الجودة عن طريق ضبط العمليات الإنتاجية (</w:t>
      </w:r>
      <w:hyperlink r:id="rId25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Process Control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)، وينبثق منها: طرق ضبط الجودة الإحصائية؛ خرائط التوزيع التكراري ، خرائط التحكم للمتغيرات، </w:t>
      </w:r>
      <w:proofErr w:type="spellStart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حرائط</w:t>
      </w:r>
      <w:proofErr w:type="spellEnd"/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التحكم للخواص.</w:t>
      </w:r>
    </w:p>
    <w:p w:rsidR="006E6F16" w:rsidRPr="006E6F16" w:rsidRDefault="006E6F16" w:rsidP="00443ADE">
      <w:pPr>
        <w:numPr>
          <w:ilvl w:val="0"/>
          <w:numId w:val="10"/>
        </w:numPr>
        <w:shd w:val="clear" w:color="auto" w:fill="FFFFFF"/>
        <w:spacing w:after="0" w:line="360" w:lineRule="auto"/>
        <w:ind w:left="-2" w:hanging="284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ضمان جودة المنتج النهائي عن طريق الفحص و الاختبار (</w:t>
      </w:r>
      <w:hyperlink r:id="rId26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Inspection and Testing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</w:t>
      </w:r>
    </w:p>
    <w:p w:rsidR="006E6F16" w:rsidRDefault="006E6F16" w:rsidP="00443ADE">
      <w:pPr>
        <w:numPr>
          <w:ilvl w:val="0"/>
          <w:numId w:val="10"/>
        </w:numPr>
        <w:shd w:val="clear" w:color="auto" w:fill="FFFFFF"/>
        <w:tabs>
          <w:tab w:val="clear" w:pos="720"/>
          <w:tab w:val="num" w:pos="139"/>
        </w:tabs>
        <w:spacing w:after="0" w:line="360" w:lineRule="auto"/>
        <w:ind w:left="-2" w:hanging="284"/>
        <w:jc w:val="both"/>
        <w:rPr>
          <w:rFonts w:ascii="Arial" w:eastAsia="Times New Roman" w:hAnsi="Arial" w:cs="Arial" w:hint="cs"/>
          <w:color w:val="222222"/>
          <w:sz w:val="28"/>
          <w:szCs w:val="28"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ضمان الجودة عن طريق تطبيق مفهوم إدارة الجودة الشاملة (</w:t>
      </w:r>
      <w:hyperlink r:id="rId27" w:tooltip="اللغة الإنجليزية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بالإنجليزية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: 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lang w:val="en" w:bidi="ar"/>
        </w:rPr>
        <w:t>Total Quality Management</w:t>
      </w: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).</w:t>
      </w:r>
    </w:p>
    <w:p w:rsidR="006E6F16" w:rsidRPr="006E6F16" w:rsidRDefault="00A23B3B" w:rsidP="00443ADE">
      <w:pPr>
        <w:pBdr>
          <w:bottom w:val="single" w:sz="6" w:space="0" w:color="C0C0C0"/>
        </w:pBd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</w:pPr>
      <w:r w:rsidRPr="00A23B3B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"/>
        </w:rPr>
        <w:t>ال</w:t>
      </w:r>
      <w:r w:rsidR="006E6F16" w:rsidRPr="006E6F16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"/>
        </w:rPr>
        <w:t>مراجع</w:t>
      </w:r>
      <w:r w:rsidRPr="00A23B3B">
        <w:rPr>
          <w:rFonts w:ascii="Arial" w:eastAsia="Times New Roman" w:hAnsi="Arial" w:cs="Arial" w:hint="cs"/>
          <w:b/>
          <w:bCs/>
          <w:color w:val="54595D"/>
          <w:sz w:val="36"/>
          <w:szCs w:val="36"/>
          <w:rtl/>
          <w:lang w:bidi="ar"/>
        </w:rPr>
        <w:t>:</w:t>
      </w:r>
    </w:p>
    <w:p w:rsidR="006E6F16" w:rsidRPr="006E6F16" w:rsidRDefault="006E6F16" w:rsidP="00443ADE">
      <w:pPr>
        <w:numPr>
          <w:ilvl w:val="0"/>
          <w:numId w:val="12"/>
        </w:numPr>
        <w:shd w:val="clear" w:color="auto" w:fill="FFFFFF"/>
        <w:spacing w:after="0" w:line="360" w:lineRule="auto"/>
        <w:ind w:left="281" w:hanging="283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قاموس الأعمال </w:t>
      </w:r>
      <w:hyperlink r:id="rId28" w:history="1">
        <w:r w:rsidRPr="006E6F16">
          <w:rPr>
            <w:rFonts w:ascii="Arial" w:eastAsia="Times New Roman" w:hAnsi="Arial" w:cs="Arial" w:hint="cs"/>
            <w:color w:val="663366"/>
            <w:sz w:val="28"/>
            <w:szCs w:val="28"/>
            <w:rtl/>
            <w:lang w:bidi="ar"/>
          </w:rPr>
          <w:t>ضبط الجودة 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تاريخ الولوج 25 أكتوبر 2012 </w:t>
      </w:r>
      <w:hyperlink r:id="rId29" w:history="1">
        <w:r w:rsidRPr="006E6F16">
          <w:rPr>
            <w:rFonts w:ascii="Arial" w:eastAsia="Times New Roman" w:hAnsi="Arial" w:cs="Arial" w:hint="cs"/>
            <w:color w:val="663366"/>
            <w:sz w:val="28"/>
            <w:szCs w:val="28"/>
            <w:rtl/>
            <w:lang w:bidi="ar"/>
          </w:rPr>
          <w:t>نسخة محفوظة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 15 يوليو 2017 على موقع </w:t>
      </w:r>
      <w:hyperlink r:id="rId30" w:tooltip="واي باك مشين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واي باك مشين</w:t>
        </w:r>
      </w:hyperlink>
      <w:r w:rsidRPr="006E6F16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.</w:t>
      </w:r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hyperlink r:id="rId31" w:history="1">
        <w:r w:rsidRPr="006E6F16">
          <w:rPr>
            <w:rFonts w:ascii="Arial" w:eastAsia="Times New Roman" w:hAnsi="Arial" w:cs="Arial" w:hint="cs"/>
            <w:color w:val="663366"/>
            <w:sz w:val="28"/>
            <w:szCs w:val="28"/>
            <w:rtl/>
            <w:lang w:bidi="ar"/>
          </w:rPr>
          <w:t>2- الجمعية الأمريكية للجودة</w:t>
        </w:r>
      </w:hyperlink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hyperlink r:id="rId32" w:history="1">
        <w:r w:rsidRPr="006E6F16">
          <w:rPr>
            <w:rFonts w:ascii="Arial" w:eastAsia="Times New Roman" w:hAnsi="Arial" w:cs="Arial" w:hint="cs"/>
            <w:color w:val="663366"/>
            <w:sz w:val="28"/>
            <w:szCs w:val="28"/>
            <w:rtl/>
            <w:lang w:bidi="ar"/>
          </w:rPr>
          <w:t>3- الهيئة المصرية العامة للمواصفات والجودة</w:t>
        </w:r>
      </w:hyperlink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</w:pPr>
      <w:hyperlink r:id="rId33" w:tooltip="جوزيف جوران" w:history="1">
        <w:r w:rsidRPr="006E6F16">
          <w:rPr>
            <w:rFonts w:ascii="Arial" w:eastAsia="Times New Roman" w:hAnsi="Arial" w:cs="Arial" w:hint="cs"/>
            <w:color w:val="0B0080"/>
            <w:sz w:val="28"/>
            <w:szCs w:val="28"/>
            <w:rtl/>
            <w:lang w:bidi="ar"/>
          </w:rPr>
          <w:t>4- أحد رواد القرن العشرين في مجال الجودة</w:t>
        </w:r>
      </w:hyperlink>
    </w:p>
    <w:p w:rsidR="006E6F16" w:rsidRPr="006E6F16" w:rsidRDefault="006E6F16" w:rsidP="00443A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vanish/>
          <w:color w:val="222222"/>
          <w:sz w:val="28"/>
          <w:szCs w:val="28"/>
          <w:rtl/>
        </w:rPr>
      </w:pPr>
    </w:p>
    <w:p w:rsidR="000C3BE7" w:rsidRPr="00F877E5" w:rsidRDefault="00443ADE" w:rsidP="00443ADE">
      <w:pPr>
        <w:spacing w:after="0" w:line="360" w:lineRule="auto"/>
        <w:jc w:val="both"/>
      </w:pPr>
    </w:p>
    <w:sectPr w:rsidR="000C3BE7" w:rsidRPr="00F877E5" w:rsidSect="00F877E5">
      <w:footerReference w:type="default" r:id="rId34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B4" w:rsidRDefault="000D47B4" w:rsidP="000D47B4">
      <w:pPr>
        <w:spacing w:after="0" w:line="240" w:lineRule="auto"/>
      </w:pPr>
      <w:r>
        <w:separator/>
      </w:r>
    </w:p>
  </w:endnote>
  <w:endnote w:type="continuationSeparator" w:id="0">
    <w:p w:rsidR="000D47B4" w:rsidRDefault="000D47B4" w:rsidP="000D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6356926"/>
      <w:docPartObj>
        <w:docPartGallery w:val="Page Numbers (Bottom of Page)"/>
        <w:docPartUnique/>
      </w:docPartObj>
    </w:sdtPr>
    <w:sdtContent>
      <w:p w:rsidR="000D47B4" w:rsidRDefault="000D47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DE" w:rsidRPr="00443AD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0D47B4" w:rsidRDefault="000D47B4">
    <w:pPr>
      <w:pStyle w:val="a9"/>
      <w:rPr>
        <w:rFonts w:hint="cs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B4" w:rsidRDefault="000D47B4" w:rsidP="000D47B4">
      <w:pPr>
        <w:spacing w:after="0" w:line="240" w:lineRule="auto"/>
      </w:pPr>
      <w:r>
        <w:separator/>
      </w:r>
    </w:p>
  </w:footnote>
  <w:footnote w:type="continuationSeparator" w:id="0">
    <w:p w:rsidR="000D47B4" w:rsidRDefault="000D47B4" w:rsidP="000D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6BA"/>
    <w:multiLevelType w:val="multilevel"/>
    <w:tmpl w:val="0B8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6C11"/>
    <w:multiLevelType w:val="multilevel"/>
    <w:tmpl w:val="339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259D5"/>
    <w:multiLevelType w:val="multilevel"/>
    <w:tmpl w:val="3392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F3A25"/>
    <w:multiLevelType w:val="multilevel"/>
    <w:tmpl w:val="B4E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E3F36"/>
    <w:multiLevelType w:val="multilevel"/>
    <w:tmpl w:val="654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C207E"/>
    <w:multiLevelType w:val="multilevel"/>
    <w:tmpl w:val="8E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9176F"/>
    <w:multiLevelType w:val="multilevel"/>
    <w:tmpl w:val="40C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305B5"/>
    <w:multiLevelType w:val="multilevel"/>
    <w:tmpl w:val="5B4A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F4CCF"/>
    <w:multiLevelType w:val="multilevel"/>
    <w:tmpl w:val="B56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64E01"/>
    <w:multiLevelType w:val="multilevel"/>
    <w:tmpl w:val="5D98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61210"/>
    <w:multiLevelType w:val="multilevel"/>
    <w:tmpl w:val="555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A2BBC"/>
    <w:multiLevelType w:val="multilevel"/>
    <w:tmpl w:val="2FC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14757"/>
    <w:multiLevelType w:val="multilevel"/>
    <w:tmpl w:val="3098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67BAD"/>
    <w:multiLevelType w:val="multilevel"/>
    <w:tmpl w:val="F6A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E16E9"/>
    <w:multiLevelType w:val="multilevel"/>
    <w:tmpl w:val="4C6C4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A6FB4"/>
    <w:multiLevelType w:val="multilevel"/>
    <w:tmpl w:val="355EE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5CF4FF0"/>
    <w:multiLevelType w:val="multilevel"/>
    <w:tmpl w:val="EDCC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14825"/>
    <w:multiLevelType w:val="multilevel"/>
    <w:tmpl w:val="D95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F4AAC"/>
    <w:multiLevelType w:val="multilevel"/>
    <w:tmpl w:val="DC96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96FD0"/>
    <w:multiLevelType w:val="multilevel"/>
    <w:tmpl w:val="91C2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C41E7"/>
    <w:multiLevelType w:val="multilevel"/>
    <w:tmpl w:val="15C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15FEF"/>
    <w:multiLevelType w:val="multilevel"/>
    <w:tmpl w:val="1ACA2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F5B359F"/>
    <w:multiLevelType w:val="multilevel"/>
    <w:tmpl w:val="B9BE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D3BC9"/>
    <w:multiLevelType w:val="multilevel"/>
    <w:tmpl w:val="7DE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77589"/>
    <w:multiLevelType w:val="multilevel"/>
    <w:tmpl w:val="BF98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E7EF9"/>
    <w:multiLevelType w:val="multilevel"/>
    <w:tmpl w:val="C9B6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84855"/>
    <w:multiLevelType w:val="multilevel"/>
    <w:tmpl w:val="479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2"/>
  </w:num>
  <w:num w:numId="5">
    <w:abstractNumId w:val="14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4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19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6"/>
  </w:num>
  <w:num w:numId="21">
    <w:abstractNumId w:val="3"/>
  </w:num>
  <w:num w:numId="22">
    <w:abstractNumId w:val="13"/>
  </w:num>
  <w:num w:numId="23">
    <w:abstractNumId w:val="11"/>
  </w:num>
  <w:num w:numId="24">
    <w:abstractNumId w:val="24"/>
  </w:num>
  <w:num w:numId="25">
    <w:abstractNumId w:val="1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6"/>
    <w:rsid w:val="000D47B4"/>
    <w:rsid w:val="00443ADE"/>
    <w:rsid w:val="006E6F16"/>
    <w:rsid w:val="00A00E9F"/>
    <w:rsid w:val="00A23B3B"/>
    <w:rsid w:val="00A802FB"/>
    <w:rsid w:val="00CA2075"/>
    <w:rsid w:val="00F877E5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6E6F1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E6F1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E6F1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E6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6E6F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E6F1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بلا قائمة1"/>
    <w:next w:val="a2"/>
    <w:uiPriority w:val="99"/>
    <w:semiHidden/>
    <w:unhideWhenUsed/>
    <w:rsid w:val="006E6F16"/>
  </w:style>
  <w:style w:type="character" w:styleId="Hyperlink">
    <w:name w:val="Hyperlink"/>
    <w:basedOn w:val="a0"/>
    <w:uiPriority w:val="99"/>
    <w:semiHidden/>
    <w:unhideWhenUsed/>
    <w:rsid w:val="006E6F16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6E6F1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E6F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a0"/>
    <w:rsid w:val="006E6F16"/>
  </w:style>
  <w:style w:type="character" w:customStyle="1" w:styleId="tocnumber">
    <w:name w:val="tocnumber"/>
    <w:basedOn w:val="a0"/>
    <w:rsid w:val="006E6F16"/>
  </w:style>
  <w:style w:type="character" w:customStyle="1" w:styleId="toctext">
    <w:name w:val="toctext"/>
    <w:basedOn w:val="a0"/>
    <w:rsid w:val="006E6F16"/>
  </w:style>
  <w:style w:type="character" w:customStyle="1" w:styleId="mw-headline">
    <w:name w:val="mw-headline"/>
    <w:basedOn w:val="a0"/>
    <w:rsid w:val="006E6F16"/>
  </w:style>
  <w:style w:type="character" w:customStyle="1" w:styleId="mw-editsection">
    <w:name w:val="mw-editsection"/>
    <w:basedOn w:val="a0"/>
    <w:rsid w:val="006E6F16"/>
  </w:style>
  <w:style w:type="character" w:customStyle="1" w:styleId="mw-editsection-bracket">
    <w:name w:val="mw-editsection-bracket"/>
    <w:basedOn w:val="a0"/>
    <w:rsid w:val="006E6F16"/>
  </w:style>
  <w:style w:type="character" w:customStyle="1" w:styleId="mw-cite-backlink">
    <w:name w:val="mw-cite-backlink"/>
    <w:basedOn w:val="a0"/>
    <w:rsid w:val="006E6F16"/>
  </w:style>
  <w:style w:type="character" w:customStyle="1" w:styleId="reference-text">
    <w:name w:val="reference-text"/>
    <w:basedOn w:val="a0"/>
    <w:rsid w:val="006E6F16"/>
  </w:style>
  <w:style w:type="character" w:customStyle="1" w:styleId="collapsebutton">
    <w:name w:val="collapsebutton"/>
    <w:basedOn w:val="a0"/>
    <w:rsid w:val="006E6F16"/>
  </w:style>
  <w:style w:type="character" w:customStyle="1" w:styleId="uid">
    <w:name w:val="uid"/>
    <w:basedOn w:val="a0"/>
    <w:rsid w:val="006E6F16"/>
  </w:style>
  <w:style w:type="character" w:customStyle="1" w:styleId="bandeau-portail-icone">
    <w:name w:val="bandeau-portail-icone"/>
    <w:basedOn w:val="a0"/>
    <w:rsid w:val="006E6F16"/>
  </w:style>
  <w:style w:type="character" w:customStyle="1" w:styleId="bandeau-portail-texte">
    <w:name w:val="bandeau-portail-texte"/>
    <w:basedOn w:val="a0"/>
    <w:rsid w:val="006E6F16"/>
  </w:style>
  <w:style w:type="paragraph" w:styleId="a5">
    <w:name w:val="HTML Top of Form"/>
    <w:basedOn w:val="a"/>
    <w:next w:val="a"/>
    <w:link w:val="Char"/>
    <w:hidden/>
    <w:uiPriority w:val="99"/>
    <w:semiHidden/>
    <w:unhideWhenUsed/>
    <w:rsid w:val="006E6F1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5"/>
    <w:uiPriority w:val="99"/>
    <w:semiHidden/>
    <w:rsid w:val="006E6F16"/>
    <w:rPr>
      <w:rFonts w:ascii="Arial" w:eastAsia="Times New Roman" w:hAnsi="Arial" w:cs="Arial"/>
      <w:vanish/>
      <w:sz w:val="16"/>
      <w:szCs w:val="16"/>
    </w:rPr>
  </w:style>
  <w:style w:type="paragraph" w:styleId="a6">
    <w:name w:val="HTML Bottom of Form"/>
    <w:basedOn w:val="a"/>
    <w:next w:val="a"/>
    <w:link w:val="Char0"/>
    <w:hidden/>
    <w:uiPriority w:val="99"/>
    <w:semiHidden/>
    <w:unhideWhenUsed/>
    <w:rsid w:val="006E6F1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6"/>
    <w:uiPriority w:val="99"/>
    <w:semiHidden/>
    <w:rsid w:val="006E6F16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a0"/>
    <w:rsid w:val="006E6F16"/>
  </w:style>
  <w:style w:type="paragraph" w:styleId="a7">
    <w:name w:val="Balloon Text"/>
    <w:basedOn w:val="a"/>
    <w:link w:val="Char1"/>
    <w:uiPriority w:val="99"/>
    <w:semiHidden/>
    <w:unhideWhenUsed/>
    <w:rsid w:val="006E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E6F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0D4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0D47B4"/>
  </w:style>
  <w:style w:type="paragraph" w:styleId="a9">
    <w:name w:val="footer"/>
    <w:basedOn w:val="a"/>
    <w:link w:val="Char3"/>
    <w:uiPriority w:val="99"/>
    <w:unhideWhenUsed/>
    <w:rsid w:val="000D4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0D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6E6F1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E6F1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E6F1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E6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6E6F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E6F1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بلا قائمة1"/>
    <w:next w:val="a2"/>
    <w:uiPriority w:val="99"/>
    <w:semiHidden/>
    <w:unhideWhenUsed/>
    <w:rsid w:val="006E6F16"/>
  </w:style>
  <w:style w:type="character" w:styleId="Hyperlink">
    <w:name w:val="Hyperlink"/>
    <w:basedOn w:val="a0"/>
    <w:uiPriority w:val="99"/>
    <w:semiHidden/>
    <w:unhideWhenUsed/>
    <w:rsid w:val="006E6F16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6E6F1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E6F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a0"/>
    <w:rsid w:val="006E6F16"/>
  </w:style>
  <w:style w:type="character" w:customStyle="1" w:styleId="tocnumber">
    <w:name w:val="tocnumber"/>
    <w:basedOn w:val="a0"/>
    <w:rsid w:val="006E6F16"/>
  </w:style>
  <w:style w:type="character" w:customStyle="1" w:styleId="toctext">
    <w:name w:val="toctext"/>
    <w:basedOn w:val="a0"/>
    <w:rsid w:val="006E6F16"/>
  </w:style>
  <w:style w:type="character" w:customStyle="1" w:styleId="mw-headline">
    <w:name w:val="mw-headline"/>
    <w:basedOn w:val="a0"/>
    <w:rsid w:val="006E6F16"/>
  </w:style>
  <w:style w:type="character" w:customStyle="1" w:styleId="mw-editsection">
    <w:name w:val="mw-editsection"/>
    <w:basedOn w:val="a0"/>
    <w:rsid w:val="006E6F16"/>
  </w:style>
  <w:style w:type="character" w:customStyle="1" w:styleId="mw-editsection-bracket">
    <w:name w:val="mw-editsection-bracket"/>
    <w:basedOn w:val="a0"/>
    <w:rsid w:val="006E6F16"/>
  </w:style>
  <w:style w:type="character" w:customStyle="1" w:styleId="mw-cite-backlink">
    <w:name w:val="mw-cite-backlink"/>
    <w:basedOn w:val="a0"/>
    <w:rsid w:val="006E6F16"/>
  </w:style>
  <w:style w:type="character" w:customStyle="1" w:styleId="reference-text">
    <w:name w:val="reference-text"/>
    <w:basedOn w:val="a0"/>
    <w:rsid w:val="006E6F16"/>
  </w:style>
  <w:style w:type="character" w:customStyle="1" w:styleId="collapsebutton">
    <w:name w:val="collapsebutton"/>
    <w:basedOn w:val="a0"/>
    <w:rsid w:val="006E6F16"/>
  </w:style>
  <w:style w:type="character" w:customStyle="1" w:styleId="uid">
    <w:name w:val="uid"/>
    <w:basedOn w:val="a0"/>
    <w:rsid w:val="006E6F16"/>
  </w:style>
  <w:style w:type="character" w:customStyle="1" w:styleId="bandeau-portail-icone">
    <w:name w:val="bandeau-portail-icone"/>
    <w:basedOn w:val="a0"/>
    <w:rsid w:val="006E6F16"/>
  </w:style>
  <w:style w:type="character" w:customStyle="1" w:styleId="bandeau-portail-texte">
    <w:name w:val="bandeau-portail-texte"/>
    <w:basedOn w:val="a0"/>
    <w:rsid w:val="006E6F16"/>
  </w:style>
  <w:style w:type="paragraph" w:styleId="a5">
    <w:name w:val="HTML Top of Form"/>
    <w:basedOn w:val="a"/>
    <w:next w:val="a"/>
    <w:link w:val="Char"/>
    <w:hidden/>
    <w:uiPriority w:val="99"/>
    <w:semiHidden/>
    <w:unhideWhenUsed/>
    <w:rsid w:val="006E6F1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5"/>
    <w:uiPriority w:val="99"/>
    <w:semiHidden/>
    <w:rsid w:val="006E6F16"/>
    <w:rPr>
      <w:rFonts w:ascii="Arial" w:eastAsia="Times New Roman" w:hAnsi="Arial" w:cs="Arial"/>
      <w:vanish/>
      <w:sz w:val="16"/>
      <w:szCs w:val="16"/>
    </w:rPr>
  </w:style>
  <w:style w:type="paragraph" w:styleId="a6">
    <w:name w:val="HTML Bottom of Form"/>
    <w:basedOn w:val="a"/>
    <w:next w:val="a"/>
    <w:link w:val="Char0"/>
    <w:hidden/>
    <w:uiPriority w:val="99"/>
    <w:semiHidden/>
    <w:unhideWhenUsed/>
    <w:rsid w:val="006E6F1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6"/>
    <w:uiPriority w:val="99"/>
    <w:semiHidden/>
    <w:rsid w:val="006E6F16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a0"/>
    <w:rsid w:val="006E6F16"/>
  </w:style>
  <w:style w:type="paragraph" w:styleId="a7">
    <w:name w:val="Balloon Text"/>
    <w:basedOn w:val="a"/>
    <w:link w:val="Char1"/>
    <w:uiPriority w:val="99"/>
    <w:semiHidden/>
    <w:unhideWhenUsed/>
    <w:rsid w:val="006E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E6F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0D4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0D47B4"/>
  </w:style>
  <w:style w:type="paragraph" w:styleId="a9">
    <w:name w:val="footer"/>
    <w:basedOn w:val="a"/>
    <w:link w:val="Char3"/>
    <w:uiPriority w:val="99"/>
    <w:unhideWhenUsed/>
    <w:rsid w:val="000D4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0D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5832">
          <w:marLeft w:val="0"/>
          <w:marRight w:val="2640"/>
          <w:marTop w:val="0"/>
          <w:marBottom w:val="0"/>
          <w:divBdr>
            <w:top w:val="single" w:sz="6" w:space="15" w:color="A7D7F9"/>
            <w:left w:val="single" w:sz="2" w:space="18" w:color="A7D7F9"/>
            <w:bottom w:val="single" w:sz="6" w:space="18" w:color="A7D7F9"/>
            <w:right w:val="single" w:sz="6" w:space="18" w:color="A7D7F9"/>
          </w:divBdr>
          <w:divsChild>
            <w:div w:id="708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4587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1" w:color="C0C0C0"/>
                                <w:bottom w:val="single" w:sz="6" w:space="2" w:color="C0C0C0"/>
                                <w:right w:val="single" w:sz="6" w:space="1" w:color="C0C0C0"/>
                              </w:divBdr>
                            </w:div>
                          </w:divsChild>
                        </w:div>
                        <w:div w:id="127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20889904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21473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9840">
                  <w:marLeft w:val="-144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343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313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843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271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016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829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575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5631">
                  <w:marLeft w:val="0"/>
                  <w:marRight w:val="0"/>
                  <w:marTop w:val="72"/>
                  <w:marBottom w:val="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4350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2281">
                  <w:marLeft w:val="0"/>
                  <w:marRight w:val="264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83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1542">
                      <w:marLeft w:val="24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627">
                  <w:marLeft w:val="144"/>
                  <w:marRight w:val="168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60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3719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16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1782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88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3842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969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9337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045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7697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087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1605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99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422176">
          <w:marLeft w:val="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.wikipedia.org/wiki/%D8%A7%D9%84%D9%84%D8%BA%D8%A9_%D8%A7%D9%84%D8%A5%D9%86%D8%AC%D9%84%D9%8A%D8%B2%D9%8A%D8%A9" TargetMode="External"/><Relationship Id="rId18" Type="http://schemas.openxmlformats.org/officeDocument/2006/relationships/hyperlink" Target="https://ar.wikipedia.org/wiki/%D8%A7%D9%84%D9%84%D8%BA%D8%A9_%D8%A7%D9%84%D8%A5%D9%86%D8%AC%D9%84%D9%8A%D8%B2%D9%8A%D8%A9" TargetMode="External"/><Relationship Id="rId26" Type="http://schemas.openxmlformats.org/officeDocument/2006/relationships/hyperlink" Target="https://ar.wikipedia.org/wiki/%D8%A7%D9%84%D9%84%D8%BA%D8%A9_%D8%A7%D9%84%D8%A5%D9%86%D8%AC%D9%84%D9%8A%D8%B2%D9%8A%D8%A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.wikipedia.org/wiki/%D8%A7%D9%84%D9%84%D8%BA%D8%A9_%D8%A7%D9%84%D8%A5%D9%86%D8%AC%D9%84%D9%8A%D8%B2%D9%8A%D8%A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r.wikipedia.org/wiki/%D8%A7%D9%84%D9%84%D8%BA%D8%A9_%D8%A7%D9%84%D8%A5%D9%86%D8%AC%D9%84%D9%8A%D8%B2%D9%8A%D8%A9" TargetMode="External"/><Relationship Id="rId17" Type="http://schemas.openxmlformats.org/officeDocument/2006/relationships/hyperlink" Target="https://ar.wikipedia.org/wiki/%D8%A7%D9%84%D9%84%D8%BA%D8%A9_%D8%A7%D9%84%D8%A5%D9%86%D8%AC%D9%84%D9%8A%D8%B2%D9%8A%D8%A9" TargetMode="External"/><Relationship Id="rId25" Type="http://schemas.openxmlformats.org/officeDocument/2006/relationships/hyperlink" Target="https://ar.wikipedia.org/wiki/%D8%A7%D9%84%D9%84%D8%BA%D8%A9_%D8%A7%D9%84%D8%A5%D9%86%D8%AC%D9%84%D9%8A%D8%B2%D9%8A%D8%A9" TargetMode="External"/><Relationship Id="rId33" Type="http://schemas.openxmlformats.org/officeDocument/2006/relationships/hyperlink" Target="https://ar.wikipedia.org/wiki/%D8%AC%D9%88%D8%B2%D9%8A%D9%81_%D8%AC%D9%88%D8%B1%D8%A7%D9%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7%D9%84%D9%84%D8%BA%D8%A9_%D8%A7%D9%84%D8%A5%D9%86%D8%AC%D9%84%D9%8A%D8%B2%D9%8A%D8%A9" TargetMode="External"/><Relationship Id="rId20" Type="http://schemas.openxmlformats.org/officeDocument/2006/relationships/hyperlink" Target="https://ar.wikipedia.org/wiki/%D8%A7%D9%84%D9%84%D8%BA%D8%A9_%D8%A7%D9%84%D8%A5%D9%86%D8%AC%D9%84%D9%8A%D8%B2%D9%8A%D8%A9" TargetMode="External"/><Relationship Id="rId29" Type="http://schemas.openxmlformats.org/officeDocument/2006/relationships/hyperlink" Target="https://web.archive.org/web/20170715012034/http:/www.businessdictionary.com/definition/quality-control-QC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.wikipedia.org/wiki/%D9%85%D9%88%D8%A7%D8%B5%D9%81%D8%A9" TargetMode="External"/><Relationship Id="rId24" Type="http://schemas.openxmlformats.org/officeDocument/2006/relationships/hyperlink" Target="https://ar.wikipedia.org/wiki/%D8%A7%D9%84%D9%84%D8%BA%D8%A9_%D8%A7%D9%84%D8%A5%D9%86%D8%AC%D9%84%D9%8A%D8%B2%D9%8A%D8%A9" TargetMode="External"/><Relationship Id="rId32" Type="http://schemas.openxmlformats.org/officeDocument/2006/relationships/hyperlink" Target="http://www.eos.org.eg/public/ar-e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A7%D9%84%D9%84%D8%BA%D8%A9_%D8%A7%D9%84%D8%A5%D9%86%D8%AC%D9%84%D9%8A%D8%B2%D9%8A%D8%A9" TargetMode="External"/><Relationship Id="rId23" Type="http://schemas.openxmlformats.org/officeDocument/2006/relationships/hyperlink" Target="https://ar.wikipedia.org/wiki/%D8%A7%D9%84%D9%84%D8%BA%D8%A9_%D8%A7%D9%84%D8%A5%D9%86%D8%AC%D9%84%D9%8A%D8%B2%D9%8A%D8%A9" TargetMode="External"/><Relationship Id="rId28" Type="http://schemas.openxmlformats.org/officeDocument/2006/relationships/hyperlink" Target="http://www.businessdictionary.com/definition/quality-control-QC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r.wikipedia.org/wiki/%D8%AA%D8%A8%D8%A7%D9%8A%D9%86_(%D8%AA%D9%88%D8%B6%D9%8A%D8%AD)" TargetMode="External"/><Relationship Id="rId19" Type="http://schemas.openxmlformats.org/officeDocument/2006/relationships/hyperlink" Target="https://ar.wikipedia.org/wiki/%D8%A7%D9%84%D9%84%D8%BA%D8%A9_%D8%A7%D9%84%D8%A5%D9%86%D8%AC%D9%84%D9%8A%D8%B2%D9%8A%D8%A9" TargetMode="External"/><Relationship Id="rId31" Type="http://schemas.openxmlformats.org/officeDocument/2006/relationships/hyperlink" Target="http://asq.org/glossary/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B6%D9%85%D8%A7%D9%86_%D8%A7%D9%84%D8%AC%D9%88%D8%AF%D8%A9" TargetMode="External"/><Relationship Id="rId14" Type="http://schemas.openxmlformats.org/officeDocument/2006/relationships/hyperlink" Target="https://ar.wikipedia.org/wiki/%D8%A7%D9%84%D9%84%D8%BA%D8%A9_%D8%A7%D9%84%D8%A5%D9%86%D8%AC%D9%84%D9%8A%D8%B2%D9%8A%D8%A9" TargetMode="External"/><Relationship Id="rId22" Type="http://schemas.openxmlformats.org/officeDocument/2006/relationships/hyperlink" Target="https://ar.wikipedia.org/wiki/%D8%A7%D9%84%D9%84%D8%BA%D8%A9_%D8%A7%D9%84%D8%A5%D9%86%D8%AC%D9%84%D9%8A%D8%B2%D9%8A%D8%A9" TargetMode="External"/><Relationship Id="rId27" Type="http://schemas.openxmlformats.org/officeDocument/2006/relationships/hyperlink" Target="https://ar.wikipedia.org/wiki/%D8%A7%D9%84%D9%84%D8%BA%D8%A9_%D8%A7%D9%84%D8%A5%D9%86%D8%AC%D9%84%D9%8A%D8%B2%D9%8A%D8%A9" TargetMode="External"/><Relationship Id="rId30" Type="http://schemas.openxmlformats.org/officeDocument/2006/relationships/hyperlink" Target="https://ar.wikipedia.org/wiki/%D9%88%D8%A7%D9%8A_%D8%A8%D8%A7%D9%83_%D9%85%D8%B4%D9%8A%D9%8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2020-03-12T18:54:00Z</dcterms:created>
  <dcterms:modified xsi:type="dcterms:W3CDTF">2020-03-12T19:37:00Z</dcterms:modified>
</cp:coreProperties>
</file>